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4CE" w:rsidRDefault="00E814CE" w:rsidP="00E814CE">
      <w:pPr>
        <w:spacing w:after="300" w:line="348" w:lineRule="atLeast"/>
        <w:ind w:firstLine="709"/>
        <w:jc w:val="both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>
        <w:fldChar w:fldCharType="begin"/>
      </w:r>
      <w:r>
        <w:instrText xml:space="preserve"> HYPERLINK "https://xn----8sbbilafpyxcf8a.xn--p1ai/pro-plus/%d1%80%d0%b0%d1%81%d1%81%d0%bb%d0%b5%d0%b4%d0%be%d0%b2%d0%b0%d0%bd%d0%b8%d0%b5-%d0%bd%d0%b5%d1%81%d1%87%d0%b0%d1%81%d1%82%d0%bd%d1%8b%d1%85-%d1%81%d0%bb%d1%83%d1%87%d0%b0%d0%b5%d0%b2.html" </w:instrText>
      </w:r>
      <w:r>
        <w:fldChar w:fldCharType="separate"/>
      </w:r>
      <w:r>
        <w:rPr>
          <w:rStyle w:val="a3"/>
          <w:rFonts w:ascii="Arial" w:hAnsi="Arial" w:cs="Arial"/>
          <w:b/>
          <w:bCs/>
          <w:color w:val="FF0000"/>
          <w:sz w:val="34"/>
          <w:szCs w:val="34"/>
          <w:shd w:val="clear" w:color="auto" w:fill="FFFFFF"/>
        </w:rPr>
        <w:t>Расследование несчастных случаев на производстве с 1 сентября 2022 года </w:t>
      </w:r>
      <w:r>
        <w:fldChar w:fldCharType="end"/>
      </w:r>
    </w:p>
    <w:p w:rsidR="00E814CE" w:rsidRPr="00E814CE" w:rsidRDefault="00E814CE" w:rsidP="00E814CE">
      <w:pPr>
        <w:spacing w:after="300" w:line="348" w:lineRule="atLeast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814CE">
        <w:rPr>
          <w:rFonts w:ascii="Arial" w:eastAsia="Times New Roman" w:hAnsi="Arial" w:cs="Arial"/>
          <w:color w:val="333333"/>
          <w:sz w:val="33"/>
          <w:szCs w:val="33"/>
          <w:lang w:eastAsia="ru-RU"/>
        </w:rPr>
        <w:t xml:space="preserve">С 1 сентября 2022 года вступит в силу обновленный порядок расследования несчастных случаев на производстве. </w:t>
      </w:r>
    </w:p>
    <w:p w:rsidR="00E814CE" w:rsidRPr="00E814CE" w:rsidRDefault="00E814CE" w:rsidP="00E814CE">
      <w:pPr>
        <w:spacing w:before="405" w:after="300" w:line="312" w:lineRule="atLeast"/>
        <w:ind w:firstLine="709"/>
        <w:jc w:val="both"/>
        <w:outlineLvl w:val="1"/>
        <w:rPr>
          <w:rFonts w:ascii="Arial" w:eastAsia="Times New Roman" w:hAnsi="Arial" w:cs="Arial"/>
          <w:color w:val="333333"/>
          <w:sz w:val="39"/>
          <w:szCs w:val="39"/>
          <w:lang w:eastAsia="ru-RU"/>
        </w:rPr>
      </w:pPr>
      <w:bookmarkStart w:id="0" w:name="1"/>
      <w:bookmarkEnd w:id="0"/>
      <w:r w:rsidRPr="00E814CE">
        <w:rPr>
          <w:rFonts w:ascii="Arial" w:eastAsia="Times New Roman" w:hAnsi="Arial" w:cs="Arial"/>
          <w:color w:val="333333"/>
          <w:sz w:val="39"/>
          <w:szCs w:val="39"/>
          <w:lang w:eastAsia="ru-RU"/>
        </w:rPr>
        <w:t>Проект нормативного правового акта</w:t>
      </w:r>
      <w:bookmarkStart w:id="1" w:name="_GoBack"/>
      <w:bookmarkEnd w:id="1"/>
    </w:p>
    <w:p w:rsidR="00E814CE" w:rsidRPr="00E814CE" w:rsidRDefault="00E814CE" w:rsidP="00E814CE">
      <w:pPr>
        <w:spacing w:after="30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814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 апреля 2021 года Минтруд опубликовал проект приказа «</w:t>
      </w:r>
      <w:hyperlink r:id="rId5" w:anchor="npa=114703" w:tgtFrame="_blank" w:history="1">
        <w:r w:rsidRPr="00E814CE">
          <w:rPr>
            <w:rFonts w:ascii="Arial" w:eastAsia="Times New Roman" w:hAnsi="Arial" w:cs="Arial"/>
            <w:color w:val="2270B8"/>
            <w:sz w:val="23"/>
            <w:szCs w:val="23"/>
            <w:u w:val="single"/>
            <w:lang w:eastAsia="ru-RU"/>
          </w:rPr>
          <w:t>Об утверждении Положения об особенностях расследования несчастных случаев на производстве…</w:t>
        </w:r>
      </w:hyperlink>
      <w:r w:rsidRPr="00E814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  (ID 02/08/04-21/00114703). Основанием для изменений стал проект новой редакции раздела X Трудового кодекса РФ (ст. 229.2 законопроекта № 1070354-7).</w:t>
      </w:r>
    </w:p>
    <w:p w:rsidR="00E814CE" w:rsidRPr="00E814CE" w:rsidRDefault="00E814CE" w:rsidP="00E814CE">
      <w:pPr>
        <w:spacing w:after="30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814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Планируется, что документ вступит в силу уже в сентябре 2022 года и будет действовать до 1 сентября 2028 года. Постановление Минтруда РФ </w:t>
      </w:r>
      <w:hyperlink r:id="rId6" w:tgtFrame="_blank" w:history="1">
        <w:r w:rsidRPr="00E814CE">
          <w:rPr>
            <w:rFonts w:ascii="Arial" w:eastAsia="Times New Roman" w:hAnsi="Arial" w:cs="Arial"/>
            <w:color w:val="2270B8"/>
            <w:sz w:val="23"/>
            <w:szCs w:val="23"/>
            <w:u w:val="single"/>
            <w:lang w:eastAsia="ru-RU"/>
          </w:rPr>
          <w:t>от 24.10.2002 № 73</w:t>
        </w:r>
      </w:hyperlink>
      <w:r w:rsidRPr="00E814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прекратит действовать.</w:t>
      </w:r>
    </w:p>
    <w:p w:rsidR="00E814CE" w:rsidRPr="00E814CE" w:rsidRDefault="00E814CE" w:rsidP="00E814CE">
      <w:pPr>
        <w:spacing w:before="405" w:after="300" w:line="312" w:lineRule="atLeast"/>
        <w:ind w:firstLine="709"/>
        <w:jc w:val="both"/>
        <w:outlineLvl w:val="1"/>
        <w:rPr>
          <w:rFonts w:ascii="Arial" w:eastAsia="Times New Roman" w:hAnsi="Arial" w:cs="Arial"/>
          <w:color w:val="333333"/>
          <w:sz w:val="39"/>
          <w:szCs w:val="39"/>
          <w:lang w:eastAsia="ru-RU"/>
        </w:rPr>
      </w:pPr>
      <w:bookmarkStart w:id="2" w:name="2"/>
      <w:bookmarkEnd w:id="2"/>
      <w:r w:rsidRPr="00E814CE">
        <w:rPr>
          <w:rFonts w:ascii="Arial" w:eastAsia="Times New Roman" w:hAnsi="Arial" w:cs="Arial"/>
          <w:color w:val="333333"/>
          <w:sz w:val="39"/>
          <w:szCs w:val="39"/>
          <w:lang w:eastAsia="ru-RU"/>
        </w:rPr>
        <w:t>Различия действующего порядка и проекта</w:t>
      </w:r>
    </w:p>
    <w:p w:rsidR="00E814CE" w:rsidRPr="00E814CE" w:rsidRDefault="00E814CE" w:rsidP="00E814CE">
      <w:pPr>
        <w:spacing w:before="450" w:after="180" w:line="312" w:lineRule="atLeast"/>
        <w:ind w:firstLine="709"/>
        <w:jc w:val="both"/>
        <w:outlineLvl w:val="2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E814CE">
        <w:rPr>
          <w:rFonts w:ascii="Arial" w:eastAsia="Times New Roman" w:hAnsi="Arial" w:cs="Arial"/>
          <w:i/>
          <w:color w:val="333333"/>
          <w:sz w:val="33"/>
          <w:szCs w:val="33"/>
          <w:lang w:eastAsia="ru-RU"/>
        </w:rPr>
        <w:t>Создание комиссии по расследованию</w:t>
      </w:r>
      <w:r w:rsidRPr="00E814CE">
        <w:rPr>
          <w:rFonts w:ascii="Arial" w:eastAsia="Times New Roman" w:hAnsi="Arial" w:cs="Arial"/>
          <w:color w:val="333333"/>
          <w:sz w:val="33"/>
          <w:szCs w:val="33"/>
          <w:lang w:eastAsia="ru-RU"/>
        </w:rPr>
        <w:t xml:space="preserve"> несчастных случаев</w:t>
      </w:r>
    </w:p>
    <w:p w:rsidR="00E814CE" w:rsidRPr="00E814CE" w:rsidRDefault="00E814CE" w:rsidP="00E814CE">
      <w:pPr>
        <w:spacing w:after="30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814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 правило, комиссии по расследованию несчастных случаев (НС) создаются по месту происшествия. В этом случае в обязательном порядке проводится осмотр места и опрос очевидцев.</w:t>
      </w:r>
    </w:p>
    <w:p w:rsidR="00E814CE" w:rsidRPr="00E814CE" w:rsidRDefault="00E814CE" w:rsidP="00E814CE">
      <w:pPr>
        <w:spacing w:after="30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814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Случаи, когда работодателю своевременно не сообщили о НС или нетрудоспособность у сотрудника наступила не сразу, в действующем порядке не регламентированы. Проект нового порядка допускает, что организовать работу комиссии можно по месту регистрации работодателя, потому что осмотр места происшествия и опрос очевидцев невозможно провести по объективным причинам: прошло время, и обстановка, при которой произошел несчастный случай, изменилась.</w:t>
      </w:r>
    </w:p>
    <w:p w:rsidR="00E814CE" w:rsidRPr="00E814CE" w:rsidRDefault="00E814CE" w:rsidP="00E814CE">
      <w:pPr>
        <w:spacing w:before="450" w:after="180" w:line="312" w:lineRule="atLeast"/>
        <w:ind w:firstLine="709"/>
        <w:jc w:val="both"/>
        <w:outlineLvl w:val="2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E814CE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Согласование работы представителя ГИТ в комиссии</w:t>
      </w:r>
    </w:p>
    <w:p w:rsidR="00E814CE" w:rsidRPr="00E814CE" w:rsidRDefault="00E814CE" w:rsidP="00E814CE">
      <w:pPr>
        <w:spacing w:after="30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814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 проекте установлено, как согласовать работу представителя </w:t>
      </w:r>
      <w:proofErr w:type="spellStart"/>
      <w:r w:rsidRPr="00E814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госинспекции</w:t>
      </w:r>
      <w:proofErr w:type="spellEnd"/>
      <w:r w:rsidRPr="00E814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 труду в комиссии по расследованию НС. Отметка о согласовании должна быть в приказе о создании комиссии. Это могут быть, например, регистрационный номер обращения и его дата. В Постановлении № 73 такого разъяснения не было.</w:t>
      </w:r>
    </w:p>
    <w:p w:rsidR="00E814CE" w:rsidRPr="00E814CE" w:rsidRDefault="00E814CE" w:rsidP="00E814CE">
      <w:pPr>
        <w:spacing w:before="450" w:after="180" w:line="312" w:lineRule="atLeast"/>
        <w:ind w:firstLine="709"/>
        <w:jc w:val="both"/>
        <w:outlineLvl w:val="2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E814CE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Расследование НС с подрядчиками</w:t>
      </w:r>
    </w:p>
    <w:p w:rsidR="00E814CE" w:rsidRPr="00E814CE" w:rsidRDefault="00E814CE" w:rsidP="00E814CE">
      <w:pPr>
        <w:spacing w:after="30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814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Изменится порядок расследования НС с лицами, которые выполняют работу по договору ГПХ. Если поступит информация из правоохранительных органов </w:t>
      </w:r>
      <w:r w:rsidRPr="00E814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 произошедшем, в работе комиссии теперь в обязательном порядке должны участвовать представители по труду и охране труда исполнительных органов власти, территориальных профсоюзов и представители ФСС. Ранее представители власти назначались членами комиссии только по необходимости.</w:t>
      </w:r>
    </w:p>
    <w:p w:rsidR="00E814CE" w:rsidRPr="00E814CE" w:rsidRDefault="00E814CE" w:rsidP="00E814CE">
      <w:pPr>
        <w:spacing w:before="450" w:after="180" w:line="312" w:lineRule="atLeast"/>
        <w:ind w:firstLine="709"/>
        <w:jc w:val="both"/>
        <w:outlineLvl w:val="2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E814CE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Возможность вывода одного из членов комиссии из состава</w:t>
      </w:r>
    </w:p>
    <w:p w:rsidR="00E814CE" w:rsidRPr="00E814CE" w:rsidRDefault="00E814CE" w:rsidP="00E814CE">
      <w:pPr>
        <w:spacing w:after="30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814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Проект впервые подробно описывает, как вывести одного из членов комиссии и оформить документы, подтверждающие замену на другого человека. Такое решение может принять председатель, если член комиссии:</w:t>
      </w:r>
    </w:p>
    <w:p w:rsidR="00E814CE" w:rsidRPr="00E814CE" w:rsidRDefault="00E814CE" w:rsidP="00E814CE">
      <w:pPr>
        <w:numPr>
          <w:ilvl w:val="0"/>
          <w:numId w:val="2"/>
        </w:numPr>
        <w:spacing w:after="9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814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 уважительных причин отсутствует на заседаниях;</w:t>
      </w:r>
    </w:p>
    <w:p w:rsidR="00E814CE" w:rsidRPr="00E814CE" w:rsidRDefault="00E814CE" w:rsidP="00E814CE">
      <w:pPr>
        <w:numPr>
          <w:ilvl w:val="0"/>
          <w:numId w:val="2"/>
        </w:numPr>
        <w:spacing w:after="9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814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болен или умер;</w:t>
      </w:r>
    </w:p>
    <w:p w:rsidR="00E814CE" w:rsidRPr="00E814CE" w:rsidRDefault="00E814CE" w:rsidP="00E814CE">
      <w:pPr>
        <w:numPr>
          <w:ilvl w:val="0"/>
          <w:numId w:val="2"/>
        </w:numPr>
        <w:spacing w:after="9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814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отозван руководителем командирующей организации, в том числе по причине увольнения. Руководитель такой организации обязан незамедлительно направить другого представителя для участия в работе комиссии взамен выбывшего и направить председателю комиссии приказ или распоряжение об этом.</w:t>
      </w:r>
    </w:p>
    <w:p w:rsidR="00E814CE" w:rsidRPr="00E814CE" w:rsidRDefault="00E814CE" w:rsidP="00E814CE">
      <w:pPr>
        <w:spacing w:after="30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814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Документы о замене приобщаются к материалам расследования, а работодатель организации, где произошел несчастный случай, в течение 24 часов обязан издать приказ об изменении состава комиссии, и приобщить его к материалам расследования. Такая подробная процедура приведена в порядке расследования впервые.</w:t>
      </w:r>
    </w:p>
    <w:p w:rsidR="00E814CE" w:rsidRPr="00E814CE" w:rsidRDefault="00E814CE" w:rsidP="00E814CE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7" w:tgtFrame="_blank" w:history="1">
        <w:r w:rsidRPr="00E814CE">
          <w:rPr>
            <w:rFonts w:ascii="Arial" w:eastAsia="Times New Roman" w:hAnsi="Arial" w:cs="Arial"/>
            <w:color w:val="2270B8"/>
            <w:sz w:val="23"/>
            <w:szCs w:val="23"/>
            <w:u w:val="single"/>
            <w:bdr w:val="single" w:sz="18" w:space="15" w:color="D70C17" w:frame="1"/>
            <w:lang w:eastAsia="ru-RU"/>
          </w:rPr>
          <w:t>Обучение для специалистов и руководителей подразделений по охране труда: переподготовка и повышение квалификации. Онлайн-тест и документ об обучении.</w:t>
        </w:r>
      </w:hyperlink>
    </w:p>
    <w:p w:rsidR="00E814CE" w:rsidRPr="00E814CE" w:rsidRDefault="00E814CE" w:rsidP="00E814CE">
      <w:pPr>
        <w:spacing w:before="450" w:after="180" w:line="312" w:lineRule="atLeast"/>
        <w:outlineLvl w:val="2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E814CE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Порядок расследования НС, которые произошли до 1 февраля 2002 года</w:t>
      </w:r>
    </w:p>
    <w:p w:rsidR="00E814CE" w:rsidRPr="00E814CE" w:rsidRDefault="00E814CE" w:rsidP="00E814CE">
      <w:pPr>
        <w:spacing w:after="30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814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Проект предусматривает порядок расследования несчастных случаев, которые выявлены ранее и произошли до 1 февраля 2002 года. Поскольку работодатель не расследовал НС, инспектор ГИТ подключается к процессу и обязательно привлекает профсоюзного инспектора труда и представителей ФСС.</w:t>
      </w:r>
    </w:p>
    <w:p w:rsidR="00E814CE" w:rsidRPr="00E814CE" w:rsidRDefault="00E814CE" w:rsidP="00E814CE">
      <w:pPr>
        <w:numPr>
          <w:ilvl w:val="0"/>
          <w:numId w:val="3"/>
        </w:numPr>
        <w:spacing w:after="9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814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Важно! Расследование проводится в соответствии с порядком расследования, действовавшим на момент происшествия.</w:t>
      </w:r>
    </w:p>
    <w:p w:rsidR="00E814CE" w:rsidRPr="00E814CE" w:rsidRDefault="00E814CE" w:rsidP="00E814CE">
      <w:pPr>
        <w:spacing w:after="30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814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Таким образом, трудовая инспекция не может отказать человеку, который подает заявление о НС, произошедшем до 1 февраля 2002 года, но скрытом работодателем. Это же касается и ситуаций, когда работодателя уже не существует: ликвидирована организация, умер ИП и пр. Расследование будет проводиться </w:t>
      </w:r>
      <w:r w:rsidRPr="00E814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согласно КЗоТ РФ и действовавшему на момент происшествия порядку расследования НС.</w:t>
      </w:r>
    </w:p>
    <w:p w:rsidR="00E814CE" w:rsidRPr="00E814CE" w:rsidRDefault="00E814CE" w:rsidP="00E814CE">
      <w:pPr>
        <w:spacing w:before="450" w:after="180" w:line="312" w:lineRule="atLeast"/>
        <w:outlineLvl w:val="2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E814CE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Подготовка материалов расследования НС</w:t>
      </w:r>
    </w:p>
    <w:p w:rsidR="00E814CE" w:rsidRPr="00E814CE" w:rsidRDefault="00E814CE" w:rsidP="00E814CE">
      <w:pPr>
        <w:spacing w:after="300" w:line="240" w:lineRule="auto"/>
        <w:ind w:firstLine="851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814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Действующие нормы содержат минимум требований к процедуре подготовки </w:t>
      </w:r>
      <w:proofErr w:type="gramStart"/>
      <w:r w:rsidRPr="00E814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материалов,  копиям</w:t>
      </w:r>
      <w:proofErr w:type="gramEnd"/>
      <w:r w:rsidRPr="00E814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формату документов, а в новом порядке установлены строгие критерии к подготовке акта и других материалов расследования.</w:t>
      </w:r>
    </w:p>
    <w:p w:rsidR="00E814CE" w:rsidRPr="00E814CE" w:rsidRDefault="00E814CE" w:rsidP="00E814CE">
      <w:pPr>
        <w:spacing w:after="300" w:line="240" w:lineRule="auto"/>
        <w:ind w:firstLine="851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814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Комиссия по расследованию будет обязана принимать к рассмотрению только оригиналы документов, с которых можно снимать копии и заверять их работодателем. Запрещено принимать материалы, в которых есть поправки или дополнения, не оформленные юридически. Такие документы подлежат изъятию, и в акте расследования должна быть сделана запись об этом.  </w:t>
      </w:r>
    </w:p>
    <w:p w:rsidR="00E814CE" w:rsidRPr="00E814CE" w:rsidRDefault="00E814CE" w:rsidP="00E814CE">
      <w:pPr>
        <w:spacing w:after="300" w:line="240" w:lineRule="auto"/>
        <w:ind w:firstLine="851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814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 копируемый документ состоит из нескольких страниц, в правом верхнем углу должны быть нумерация, штамп или </w:t>
      </w:r>
      <w:proofErr w:type="gramStart"/>
      <w:r w:rsidRPr="00E814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надпись</w:t>
      </w:r>
      <w:proofErr w:type="gramEnd"/>
      <w:r w:rsidRPr="00E814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«Верно» или «Копия верна». Эти и остальные требования к документам указаны в </w:t>
      </w:r>
      <w:proofErr w:type="spellStart"/>
      <w:r w:rsidRPr="00E814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пп</w:t>
      </w:r>
      <w:proofErr w:type="spellEnd"/>
      <w:r w:rsidRPr="00E814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 33–34 нового порядка расследования.</w:t>
      </w:r>
    </w:p>
    <w:p w:rsidR="00E814CE" w:rsidRPr="00E814CE" w:rsidRDefault="00E814CE" w:rsidP="00E814CE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814CE">
        <w:rPr>
          <w:rFonts w:ascii="Arial" w:eastAsia="Times New Roman" w:hAnsi="Arial" w:cs="Arial"/>
          <w:color w:val="333333"/>
          <w:sz w:val="23"/>
          <w:szCs w:val="23"/>
          <w:bdr w:val="single" w:sz="18" w:space="15" w:color="D70C17" w:frame="1"/>
          <w:shd w:val="clear" w:color="auto" w:fill="F7F7F7"/>
          <w:lang w:eastAsia="ru-RU"/>
        </w:rPr>
        <w:t>Член комиссии не сможет не подписать акт о расследовании, даже если у него будет особое мнение. Ранее эта тема не поднималась. Теперь в документе четко сказано, что «отказ членов комиссии, не согласных с принятым решением, от подписания документов, необходимых для расследования несчастных случаев на производстве, оформляемых в соответствии с требованиями Кодекса и настоящего Положения, не допускается».</w:t>
      </w:r>
    </w:p>
    <w:p w:rsidR="00E814CE" w:rsidRPr="00E814CE" w:rsidRDefault="00E814CE" w:rsidP="00E814CE">
      <w:pPr>
        <w:spacing w:before="450" w:after="180" w:line="312" w:lineRule="atLeast"/>
        <w:ind w:firstLine="709"/>
        <w:jc w:val="both"/>
        <w:outlineLvl w:val="2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E814CE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Электронный документооборот</w:t>
      </w:r>
    </w:p>
    <w:p w:rsidR="00E814CE" w:rsidRPr="00E814CE" w:rsidRDefault="00E814CE" w:rsidP="00E814CE">
      <w:pPr>
        <w:spacing w:after="30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814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Еще одно новшество в порядке расследования несчастных случаев — возможность формировать документы в электронном виде с использованием цифровой подписи. Но работодатель обязан будет учитывать требования законодательства по защите персональных данных.</w:t>
      </w:r>
    </w:p>
    <w:p w:rsidR="00E814CE" w:rsidRDefault="00E814CE" w:rsidP="00E814CE">
      <w:pPr>
        <w:spacing w:before="405" w:after="300" w:line="312" w:lineRule="atLeast"/>
        <w:outlineLvl w:val="1"/>
        <w:rPr>
          <w:rFonts w:ascii="Arial" w:eastAsia="Times New Roman" w:hAnsi="Arial" w:cs="Arial"/>
          <w:color w:val="333333"/>
          <w:sz w:val="39"/>
          <w:szCs w:val="39"/>
          <w:lang w:eastAsia="ru-RU"/>
        </w:rPr>
      </w:pPr>
      <w:bookmarkStart w:id="3" w:name="3"/>
      <w:bookmarkEnd w:id="3"/>
    </w:p>
    <w:p w:rsidR="00E814CE" w:rsidRPr="00E814CE" w:rsidRDefault="00E814CE" w:rsidP="00E814CE">
      <w:pPr>
        <w:spacing w:before="405" w:after="300" w:line="312" w:lineRule="atLeast"/>
        <w:outlineLvl w:val="1"/>
        <w:rPr>
          <w:rFonts w:ascii="Arial" w:eastAsia="Times New Roman" w:hAnsi="Arial" w:cs="Arial"/>
          <w:color w:val="333333"/>
          <w:sz w:val="39"/>
          <w:szCs w:val="39"/>
          <w:lang w:eastAsia="ru-RU"/>
        </w:rPr>
      </w:pPr>
      <w:r w:rsidRPr="00E814CE">
        <w:rPr>
          <w:rFonts w:ascii="Arial" w:eastAsia="Times New Roman" w:hAnsi="Arial" w:cs="Arial"/>
          <w:color w:val="333333"/>
          <w:sz w:val="39"/>
          <w:szCs w:val="39"/>
          <w:lang w:eastAsia="ru-RU"/>
        </w:rPr>
        <w:lastRenderedPageBreak/>
        <w:t>Рекомендации работодателям</w:t>
      </w:r>
    </w:p>
    <w:p w:rsidR="00E814CE" w:rsidRPr="00E814CE" w:rsidRDefault="00E814CE" w:rsidP="00E814CE">
      <w:pPr>
        <w:spacing w:after="300" w:line="240" w:lineRule="auto"/>
        <w:ind w:firstLine="851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814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Советуем до 1 сентября 2022 года подготовить проект раздела внутреннего Положения о системе управления охраной труда, в котором будет прописано, как будут учитываться и расследоваться несчастные случаи, кто войдет в состав комиссии, каковы обязанности каждого члена комиссии, как и кого извещать о произошедшем.</w:t>
      </w:r>
    </w:p>
    <w:p w:rsidR="00E814CE" w:rsidRPr="00E814CE" w:rsidRDefault="00E814CE" w:rsidP="00E814CE">
      <w:pPr>
        <w:spacing w:after="300" w:line="240" w:lineRule="auto"/>
        <w:ind w:firstLine="851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814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Несчастный случай на производстве, который произошел на территории организации в течение рабочего времени, трудно отличить от бытового несчастного случая. Например, сложно квалифицировать травму при пользовании микроволновкой в офисе. Поэтому необходимо запретить принимать пищу на рабочих местах и оборудовать рабочие зоны бытовыми электроприборами. Можно создать отдельные места для обеда и максимально минимизировать риски.</w:t>
      </w:r>
    </w:p>
    <w:p w:rsidR="00E814CE" w:rsidRPr="00E814CE" w:rsidRDefault="00E814CE" w:rsidP="00E814CE">
      <w:pPr>
        <w:spacing w:after="300" w:line="240" w:lineRule="auto"/>
        <w:ind w:firstLine="851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814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Несчастный случай, который произойдет по дороге к месту работы или с работы на транспортном средстве работодателя, также может быть идентифицирован как произошедший на производстве. То же самое касается ситуации, когда сотрудник ездит на своем автомобиле, но в интересах или по заданию работодателя. Поэтому необходимо четко прописать в Положении о СУОТ, когда происшествия на личном авто работника будут считаться производственными НС, а когда нет.</w:t>
      </w:r>
    </w:p>
    <w:p w:rsidR="00E814CE" w:rsidRDefault="00E814CE" w:rsidP="00E814CE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bdr w:val="single" w:sz="18" w:space="15" w:color="D70C17" w:frame="1"/>
          <w:shd w:val="clear" w:color="auto" w:fill="F7F7F7"/>
          <w:lang w:eastAsia="ru-RU"/>
        </w:rPr>
      </w:pPr>
      <w:r w:rsidRPr="00E814CE">
        <w:rPr>
          <w:rFonts w:ascii="Arial" w:eastAsia="Times New Roman" w:hAnsi="Arial" w:cs="Arial"/>
          <w:b/>
          <w:bCs/>
          <w:color w:val="333333"/>
          <w:sz w:val="23"/>
          <w:szCs w:val="23"/>
          <w:bdr w:val="single" w:sz="18" w:space="15" w:color="D70C17" w:frame="1"/>
          <w:shd w:val="clear" w:color="auto" w:fill="F7F7F7"/>
          <w:lang w:eastAsia="ru-RU"/>
        </w:rPr>
        <w:t>Пример: </w:t>
      </w:r>
      <w:r w:rsidRPr="00E814CE">
        <w:rPr>
          <w:rFonts w:ascii="Arial" w:eastAsia="Times New Roman" w:hAnsi="Arial" w:cs="Arial"/>
          <w:color w:val="333333"/>
          <w:sz w:val="23"/>
          <w:szCs w:val="23"/>
          <w:bdr w:val="single" w:sz="18" w:space="15" w:color="D70C17" w:frame="1"/>
          <w:shd w:val="clear" w:color="auto" w:fill="F7F7F7"/>
          <w:lang w:eastAsia="ru-RU"/>
        </w:rPr>
        <w:t xml:space="preserve">если работодатель допускает, что работник едет на личном авто за запчастями, а затем за продуктами домой, это должно быть зафиксировано в журнале выбытия работников за территорию организации с указанием конкретного адреса, </w:t>
      </w:r>
      <w:proofErr w:type="gramStart"/>
      <w:r w:rsidRPr="00E814CE">
        <w:rPr>
          <w:rFonts w:ascii="Arial" w:eastAsia="Times New Roman" w:hAnsi="Arial" w:cs="Arial"/>
          <w:color w:val="333333"/>
          <w:sz w:val="23"/>
          <w:szCs w:val="23"/>
          <w:bdr w:val="single" w:sz="18" w:space="15" w:color="D70C17" w:frame="1"/>
          <w:shd w:val="clear" w:color="auto" w:fill="F7F7F7"/>
          <w:lang w:eastAsia="ru-RU"/>
        </w:rPr>
        <w:t>например</w:t>
      </w:r>
      <w:proofErr w:type="gramEnd"/>
      <w:r w:rsidRPr="00E814CE">
        <w:rPr>
          <w:rFonts w:ascii="Arial" w:eastAsia="Times New Roman" w:hAnsi="Arial" w:cs="Arial"/>
          <w:color w:val="333333"/>
          <w:sz w:val="23"/>
          <w:szCs w:val="23"/>
          <w:bdr w:val="single" w:sz="18" w:space="15" w:color="D70C17" w:frame="1"/>
          <w:shd w:val="clear" w:color="auto" w:fill="F7F7F7"/>
          <w:lang w:eastAsia="ru-RU"/>
        </w:rPr>
        <w:t xml:space="preserve"> магазина запчастей по улице </w:t>
      </w:r>
      <w:proofErr w:type="spellStart"/>
      <w:r w:rsidRPr="00E814CE">
        <w:rPr>
          <w:rFonts w:ascii="Arial" w:eastAsia="Times New Roman" w:hAnsi="Arial" w:cs="Arial"/>
          <w:color w:val="333333"/>
          <w:sz w:val="23"/>
          <w:szCs w:val="23"/>
          <w:bdr w:val="single" w:sz="18" w:space="15" w:color="D70C17" w:frame="1"/>
          <w:shd w:val="clear" w:color="auto" w:fill="F7F7F7"/>
          <w:lang w:eastAsia="ru-RU"/>
        </w:rPr>
        <w:t>Лизюкова</w:t>
      </w:r>
      <w:proofErr w:type="spellEnd"/>
      <w:r w:rsidRPr="00E814CE">
        <w:rPr>
          <w:rFonts w:ascii="Arial" w:eastAsia="Times New Roman" w:hAnsi="Arial" w:cs="Arial"/>
          <w:color w:val="333333"/>
          <w:sz w:val="23"/>
          <w:szCs w:val="23"/>
          <w:bdr w:val="single" w:sz="18" w:space="15" w:color="D70C17" w:frame="1"/>
          <w:shd w:val="clear" w:color="auto" w:fill="F7F7F7"/>
          <w:lang w:eastAsia="ru-RU"/>
        </w:rPr>
        <w:t>, 6. Тогда происшествие с работником на другом маршруте не будет считаться производственной травмой.</w:t>
      </w:r>
    </w:p>
    <w:p w:rsidR="00E814CE" w:rsidRPr="00E814CE" w:rsidRDefault="00E814CE" w:rsidP="00E814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814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Необходимо заранее подумать, как исключить из несчастных случаев на производстве происшествия на служебном транспорте и личном автомобиле в служебных целях. Трудно квалифицировать действия работника, попавшего в ДТП, как не связанные с выполнением трудовых обязанностей. Если в момент управления автомобилем работник разговаривал по телефону со своим руководством или подчиненными, косвенно это является исполнением трудовых обязанностей.</w:t>
      </w:r>
    </w:p>
    <w:p w:rsidR="009A3F21" w:rsidRDefault="00E814CE" w:rsidP="00E814CE">
      <w:pPr>
        <w:numPr>
          <w:ilvl w:val="0"/>
          <w:numId w:val="4"/>
        </w:numPr>
        <w:spacing w:line="240" w:lineRule="auto"/>
        <w:ind w:left="0" w:firstLine="709"/>
        <w:jc w:val="both"/>
      </w:pPr>
      <w:r w:rsidRPr="00E814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Помните, даже если работник в момент ДТП не выполнял трудовых обязанностей, сделать вывод об этом невозможно, если работник будет настаивать на обратном.</w:t>
      </w:r>
    </w:p>
    <w:sectPr w:rsidR="009A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6AA2"/>
    <w:multiLevelType w:val="multilevel"/>
    <w:tmpl w:val="1260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C41F7"/>
    <w:multiLevelType w:val="multilevel"/>
    <w:tmpl w:val="CEA2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0772D2"/>
    <w:multiLevelType w:val="multilevel"/>
    <w:tmpl w:val="70E6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F44840"/>
    <w:multiLevelType w:val="multilevel"/>
    <w:tmpl w:val="1D90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CE"/>
    <w:rsid w:val="009A3F21"/>
    <w:rsid w:val="00E8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D301"/>
  <w15:chartTrackingRefBased/>
  <w15:docId w15:val="{FF33EAAB-6296-4465-ACE4-36EC5F5A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1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64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24" w:color="EEEEEE"/>
            <w:right w:val="none" w:sz="0" w:space="0" w:color="auto"/>
          </w:divBdr>
          <w:divsChild>
            <w:div w:id="2619560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.kontur.ru/courses/soon/discipline-safe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90176" TargetMode="External"/><Relationship Id="rId5" Type="http://schemas.openxmlformats.org/officeDocument/2006/relationships/hyperlink" Target="https://regulation.gov.ru/projec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2022-06-17T04:20:00Z</dcterms:created>
  <dcterms:modified xsi:type="dcterms:W3CDTF">2022-06-17T04:25:00Z</dcterms:modified>
</cp:coreProperties>
</file>